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НЕНЕЦКОГО АВТОНОМНОГО ОКРУГА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января 2014 г. N 2-пг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ДОЛЖНОСТНОГО РЕГЛАМЕНТА ПРЕДСЕДАТЕЛЯ КОМИТЕТА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ГРАЖДАНСКОЙ ОБОРОНЫ НЕНЕЦКОГО АВТОНОМНОГО ОКРУГА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47</w:t>
        </w:r>
      </w:hyperlink>
      <w:r>
        <w:rPr>
          <w:rFonts w:ascii="Calibri" w:hAnsi="Calibri" w:cs="Calibri"/>
        </w:rPr>
        <w:t xml:space="preserve"> Федерального закона от 27.07.2004 N 79-ФЗ "О государственной гражданской службе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Ненецкого автономного округа от 01.12.2005 N 636-ОЗ "О государственной гражданской службе Ненецкого автономного округа" постановляю: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должностной </w:t>
      </w:r>
      <w:hyperlink w:anchor="Par30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председателя Комитета гражданской обороны Ненецкого автономного округа согласно Приложению к настоящему постановлению.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Ненецкого автономного округа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И.Г.ФЕДОРОВ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Приложение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губернатора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Ненецкого автономного округа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09.01.2014 N 2-пг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"Об утверждении </w:t>
      </w:r>
      <w:proofErr w:type="gramStart"/>
      <w:r>
        <w:rPr>
          <w:rFonts w:ascii="Calibri" w:hAnsi="Calibri" w:cs="Calibri"/>
        </w:rPr>
        <w:t>должностного</w:t>
      </w:r>
      <w:proofErr w:type="gramEnd"/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регламента председателя Комитета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гражданской обороны Ненецкого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округа"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ДОЛЖНОСТНОЙ РЕГЛАМЕНТ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ПРЕДСЕДАТЕЛЯ КОМИТЕТА ГРАЖДАНСКОЙ ОБОРОНЫ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НЕНЕЦКОГО АВТОНОМНОГО ОКРУГА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должностной регламент разработан и утвержден в соответствии с положениями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27.07.2004 N 79-ФЗ "О государственной гражданской службе Российской Федерации" (далее - Федеральный закон от 27.07.2004 N 79-ФЗ),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Аппарата Администрации Ненецкого автономного округа от 04.05.2012 N 20 "Об утверждении примерных должностных регламентов государственных гражданских служащих Ненецкого автономного округа" и является неотъемлемой частью служебного контракта о прохождении государственной гражданской</w:t>
      </w:r>
      <w:proofErr w:type="gramEnd"/>
      <w:r>
        <w:rPr>
          <w:rFonts w:ascii="Calibri" w:hAnsi="Calibri" w:cs="Calibri"/>
        </w:rPr>
        <w:t xml:space="preserve"> службы и </w:t>
      </w:r>
      <w:proofErr w:type="gramStart"/>
      <w:r>
        <w:rPr>
          <w:rFonts w:ascii="Calibri" w:hAnsi="Calibri" w:cs="Calibri"/>
        </w:rPr>
        <w:t>замещении</w:t>
      </w:r>
      <w:proofErr w:type="gramEnd"/>
      <w:r>
        <w:rPr>
          <w:rFonts w:ascii="Calibri" w:hAnsi="Calibri" w:cs="Calibri"/>
        </w:rPr>
        <w:t xml:space="preserve"> должности председателя Комитета гражданской обороны Ненецкого автономного округа.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Раздел I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Общие положения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Должность государственной гражданской службы Ненецкого автономного округа - председатель Комитета гражданской обороны Ненецкого автономного округа (далее соответственно - председатель Комитета, Комитет) относится к высшей группе должностей государственной гражданской службы Ненецкого автономного округа категории "руководители".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Назначение на должность председателя Комитета и освобождение от должности осуществляется губернатором Ненецкого автономного округа (далее - губернатор) в порядке, установленном законодательством Российской Федерации и Ненецкого автономного округа.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Председатель Комитета находится в непосредственном подчинении заместителя главы Администрации Ненецкого автономного округа по строительству, транспорту, энергетике и жилищно-коммунальному хозяйству (далее - руководитель).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В период временного отсутствия председателя Комитета (временная нетрудоспособность, служебная командировка, отпуск и т.п.) его обязанности исполняет заместитель председателя Комитета.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Раздел II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Квалификационные требования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Для замещения должности председателя Комитета устанавливаются следующие квалификационные требования: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Наличие высшего образования по одной из следующих специальностей: "юриспруденция", "государственное и муниципальное управление".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Стаж государственной гражданской службы не менее шести лет или стаж (опыт) работы по специальности не менее семи лет.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2.1.3. </w:t>
      </w:r>
      <w:proofErr w:type="gramStart"/>
      <w:r>
        <w:rPr>
          <w:rFonts w:ascii="Calibri" w:hAnsi="Calibri" w:cs="Calibri"/>
        </w:rPr>
        <w:t xml:space="preserve">Наличие профессиональных знаний, включая знания </w:t>
      </w:r>
      <w:hyperlink r:id="rId10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федерального и окружного законодательства по вопросам деятельности Комитета применительно к исполнению своих должностных обязанностей, </w:t>
      </w:r>
      <w:hyperlink r:id="rId11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Ненецкого автономного округа, законов и иных нормативных правовых актов в области государственной гражданской службы, нормативных правовых актов по вопросам, регламентирующим деятельность органов государственной власти Ненецкого автономного округа, правовых аспектов в области информационно-коммуникационных технологий, программных документов и приоритетов</w:t>
      </w:r>
      <w:proofErr w:type="gramEnd"/>
      <w:r>
        <w:rPr>
          <w:rFonts w:ascii="Calibri" w:hAnsi="Calibri" w:cs="Calibri"/>
        </w:rPr>
        <w:t xml:space="preserve"> государственной политики в области информационно-коммуникационных технологий,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технологий, программного обеспечения, возможностей и </w:t>
      </w:r>
      <w:proofErr w:type="gramStart"/>
      <w:r>
        <w:rPr>
          <w:rFonts w:ascii="Calibri" w:hAnsi="Calibri" w:cs="Calibri"/>
        </w:rPr>
        <w:t>особенностей</w:t>
      </w:r>
      <w:proofErr w:type="gramEnd"/>
      <w:r>
        <w:rPr>
          <w:rFonts w:ascii="Calibri" w:hAnsi="Calibri" w:cs="Calibri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проектного управления, служебного распорядка, порядка работы со служебной информацией, норм служебной, профессиональной этики и общих принципов служебного поведения государственных гражданских служащих и урегулирования конфликта интересов, основ делопроизводства.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2.1.4. </w:t>
      </w:r>
      <w:proofErr w:type="gramStart"/>
      <w:r>
        <w:rPr>
          <w:rFonts w:ascii="Calibri" w:hAnsi="Calibri" w:cs="Calibri"/>
        </w:rPr>
        <w:t>Наличие профессиональных навыков, необходимых для выполнения работы в сфере, соответствующей направлению деятельности, руководящей работы; практического применения нормативных правовых актов; оперативного принятия управленческих решений; взаимодействия с государственными органами и органами местного самоуправления, организациями; планирования работы; контроля, анализа и прогнозирования последствий принимаемых решений; стимулирования достижения результатов; владения конструктивной критикой; адаптации к новой ситуации и принятия новых подходов в решении поставленных задач;</w:t>
      </w:r>
      <w:proofErr w:type="gramEnd"/>
      <w:r>
        <w:rPr>
          <w:rFonts w:ascii="Calibri" w:hAnsi="Calibri" w:cs="Calibri"/>
        </w:rPr>
        <w:t xml:space="preserve"> подбора и постановки кадров; своевременного выявления и разрешения проблемных ситуаций, приводящих к конфликту интересов; ведения деловых переговоров, публичного выступления; делового письма; стратегического планирования и управления групповой деятельностью с учетом возможностей и особенностей </w:t>
      </w:r>
      <w:proofErr w:type="gramStart"/>
      <w:r>
        <w:rPr>
          <w:rFonts w:ascii="Calibri" w:hAnsi="Calibri" w:cs="Calibri"/>
        </w:rPr>
        <w:t>применения</w:t>
      </w:r>
      <w:proofErr w:type="gramEnd"/>
      <w:r>
        <w:rPr>
          <w:rFonts w:ascii="Calibri" w:hAnsi="Calibri" w:cs="Calibri"/>
        </w:rPr>
        <w:t xml:space="preserve"> современных информационно-коммуникационных технологий в государственных органах, работы с информационно-телекоммуникационными сетями, в том числе сетью Интернет, работы в операционной системе Windows, управления электронной почтой, работы с базами данных, с системами управления проектами, внутренними и периферийными устройствами компьютера, навыки работы с программным обеспечением (MS Office-Word, Excel), а также другими средствами механизации труда, знание правил их технической эксплуатации.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3"/>
      <w:bookmarkEnd w:id="5"/>
      <w:r>
        <w:rPr>
          <w:rFonts w:ascii="Calibri" w:hAnsi="Calibri" w:cs="Calibri"/>
        </w:rPr>
        <w:t>Раздел III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обязанности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Председатель Комитета должен исполнять основные обязанности гражданского служащего, предусмотренные </w:t>
      </w:r>
      <w:hyperlink r:id="rId12" w:history="1">
        <w:r>
          <w:rPr>
            <w:rFonts w:ascii="Calibri" w:hAnsi="Calibri" w:cs="Calibri"/>
            <w:color w:val="0000FF"/>
          </w:rPr>
          <w:t>статьями 15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Федерального закона от 27.07.2004 N 79-ФЗ, в том числе: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3.1.1. Соблюдать </w:t>
      </w:r>
      <w:hyperlink r:id="rId14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15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Ненецкого автономного округа, федеральные конституционные законы, федеральные законы, законы Ненецкого автономного округа, иные нормативные правовые акты Российской Федерации, Ненецкого автономного округа и обеспечивать их исполнение.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Исполнять должностные обязанности в соответствии с настоящим должностным регламентом.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Исполнять поручения губернатора, руководителя, данные в пределах их полномочий, установленных законодательством Российской Федерации и Ненецкого автономного округа.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3.1.4. Соблюдать при исполнении должностных обязанностей права и законные интересы граждан и организаций.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3.1.5. Соблюдать служебный распорядок.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3.1.6. Поддерживать уровень квалификации, необходимый для надлежащего исполнения должностных обязанностей.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3.1.7.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обязанностей, в том числе сведения, касающиеся частной жизни и здоровья граждан или затрагивающие их честь и достоинство.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3.1.8. Беречь государственное имущество, в том числе предоставленное ему для исполнения должностных обязанностей.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3.1.9.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характера, а также предоставлять сведения о своих расходах и расходах членов своей семьи.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3.1.10.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3.1.11. 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27.07.2004 N 79-ФЗ и другими федеральными законами.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3.1.12. Сообщать руководителю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3.1.13. Проходить обязательную государственную дактилоскопическую регистрацию в случаях и порядке, установленных федеральным законом.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3.1.14. Соблюдать </w:t>
      </w:r>
      <w:hyperlink r:id="rId17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этики и служебного поведения государственных гражданских служащих Комитета гражданской обороны Ненецкого автономного округа, утвержденный приказом Комитета от 10.12.2012 N 7 (далее - Кодекс этики служебного поведения государственных гражданских служащих Комитета).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Председатель Комитета не вправе исполнять данное ему неправомерное поручение. При получении от соответствующего руководителя поручения, являющегося, по мнению председателя Комитета неправомерным, председатель Комитета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председатель Комитета обязан отказаться от его исполнения.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исполнения председателем Комитета неправомерного поручения председатель Комитета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Председатель Комитета, в целях осуществления задач и функций Комитета, обязан: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3.3.1. Осуществлять общее руководство деятельностью Комитета на основе единоначалия.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3.3.2. Нести персональную ответственность за выполнение возложенных на Комитет задач и осуществление им своих полномочий.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3.3.3. Утверждать должностные регламенты государственных гражданских служащих Комитета (далее - гражданских служащих) и должностные инструкции работников Комитета.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3.3.4. Утверждать положение о материальном стимулировании гражданских служащих и работников Комитета, служебный распорядок Комитета.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3.3.5. Издавать в пределах своей компетенции в соответствии с законодательством Российской Федерации и Ненецкого автономного округа индивидуальные правовые акты в форме распоряжений, давать указания, обязательные для исполнения всеми гражданскими служащими и выполнения работниками Комитета.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3.3.6. Решать в соответствии с законодательством вопросы, связанные с прохождением государственной гражданской службы в Комитете.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3.3.7. Утверждать штатное расписание в пределах установленных Администрацией Ненецкого автономного округа фонда оплаты труда и численности гражданских служащих и работников Комитета.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3.3.8. Назначать на должность и освобождать от должности гражданских служащих, принимать и увольнять работников Комитета.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3.3.9. Без доверенности действовать от имени Комитета, представлять его интересы в органах государственной власти, органах местного самоуправления, организациях, в судах и арбитражных судах, выдавать доверенности на право действовать от имени Комитета.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3.3.10. Утверждать смету расходов Комитета в пределах ассигнований, предусмотренных на финансирование деятельности Комитета в окружном бюджете.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3.3.11. От имени Комитета распоряжаться бюджетными средствами, выделенными на содержание и обеспечение деятельности Комитета.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3.3.12. Совершать сделки, подписывать договоры (контракты) и соглашения, заключаемые Комитетом в пределах его компетенции.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3.3.13. Организовывать работу по обеспечению антикоррупционной деятельности в Комитете, уведомлять губернатора, органы прокуратуры и другие государственные органы обо всех случаях обращения к нему киках-либо лиц в целях склонения его к совершению коррупционных правонарушений в порядке, установленном законодательством Российской Федерации и Ненецкого автономного округа.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3.3.14. Осуществлять другие полномочия, отнесенные к его компетенции законодательством Российской Федерации и Ненецкого автономного округа.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9"/>
      <w:bookmarkEnd w:id="6"/>
      <w:r>
        <w:rPr>
          <w:rFonts w:ascii="Calibri" w:hAnsi="Calibri" w:cs="Calibri"/>
        </w:rPr>
        <w:t>Раздел IV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Права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2"/>
      <w:bookmarkEnd w:id="7"/>
      <w:r>
        <w:rPr>
          <w:rFonts w:ascii="Calibri" w:hAnsi="Calibri" w:cs="Calibri"/>
        </w:rPr>
        <w:t xml:space="preserve">4.1. Основные права председателя Комитета предусмотрены </w:t>
      </w:r>
      <w:hyperlink r:id="rId18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от 27.07.2004 N 79-ФЗ.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Кроме прав, указанных в </w:t>
      </w:r>
      <w:hyperlink w:anchor="Par92" w:history="1">
        <w:r>
          <w:rPr>
            <w:rFonts w:ascii="Calibri" w:hAnsi="Calibri" w:cs="Calibri"/>
            <w:color w:val="0000FF"/>
          </w:rPr>
          <w:t>пункте 4.1</w:t>
        </w:r>
      </w:hyperlink>
      <w:r>
        <w:rPr>
          <w:rFonts w:ascii="Calibri" w:hAnsi="Calibri" w:cs="Calibri"/>
        </w:rPr>
        <w:t xml:space="preserve"> настоящего должностного регламента, председатель Комитета имеет право: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4.2.1. Вносить предложения о предельной численности государственных гражданских служащих Комитета, предложения о фонде оплаты труда Комитета в пределах, утвержденных на соответствующий период ассигнований, предусмотренных в окружном бюджете.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 Решать вопросы, связанные с прохождением государственной гражданской службы Ненецкого автономного округа в отношении государственных служащих Комитета.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4.2.3. Совершать сделки, подписывать договоры (контракты) и соглашения, заключаемые Комитетом в пределах его компетенции.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4.2.5. Вносить в установленном порядке на рассмотрение проекты нормативных правовых актов по вопросам, входящим в компетенцию Комитета.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4.2.6. Вносить в Управление финансов Ненецкого автономного округа предложения по формированию окружного бюджета в части финансового обеспечения деятельности Комитета.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4.2.7. Рекомендовать в установленном порядке государственных гражданских служащих и работников Комитета к государственным наградам и присвоению почетных званий.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4.2.8. Осуществлять иные полномочия, предусмотренные законодательством Российской Федерации и Ненецкого автономного округа.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2"/>
      <w:bookmarkEnd w:id="8"/>
      <w:r>
        <w:rPr>
          <w:rFonts w:ascii="Calibri" w:hAnsi="Calibri" w:cs="Calibri"/>
        </w:rPr>
        <w:t>Раздел V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Председатель Комитета несет ответственность в пределах, определенных законодательством Российской Федерации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>: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5.1.1. Неисполнение или ненадлежащее исполнение возложенных на него обязанностей.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5.1.2. Несохранение государственной тайны или разглашение сведений, ставших ему известными в связи с исполнением должностных обязанностей.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5.1.3. Нарушение норм </w:t>
      </w:r>
      <w:hyperlink r:id="rId19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этики и служебного поведения государственных гражданских служащих.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5.1.4. Действие или бездействие, ведущие к нарушению прав и законных интересов граждан, организаций.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5.1.5. Причинение материального ущерба.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5.1.6. Несвоевременное выполнение заданий, приказов, распоряжений и </w:t>
      </w:r>
      <w:proofErr w:type="gramStart"/>
      <w:r>
        <w:rPr>
          <w:rFonts w:ascii="Calibri" w:hAnsi="Calibri" w:cs="Calibri"/>
        </w:rPr>
        <w:t>поручений</w:t>
      </w:r>
      <w:proofErr w:type="gramEnd"/>
      <w:r>
        <w:rPr>
          <w:rFonts w:ascii="Calibri" w:hAnsi="Calibri" w:cs="Calibri"/>
        </w:rPr>
        <w:t xml:space="preserve"> вышестоящих в порядке подчиненности руководителей, в том числе, связанных с исполнением поручений Президента Российской Федерации.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5.1.7.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5.1.8.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5.1.9. Нарушение положений настоящего должностного регламента.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Председатель Комитета несет персональную ответственность за организацию и состояние антикоррупционной работы в Комитете.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17"/>
      <w:bookmarkEnd w:id="9"/>
      <w:r>
        <w:rPr>
          <w:rFonts w:ascii="Calibri" w:hAnsi="Calibri" w:cs="Calibri"/>
        </w:rPr>
        <w:t>Раздел VI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 вопросов, по которым председатель Комитета вправе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или </w:t>
      </w:r>
      <w:proofErr w:type="gramStart"/>
      <w:r>
        <w:rPr>
          <w:rFonts w:ascii="Calibri" w:hAnsi="Calibri" w:cs="Calibri"/>
        </w:rPr>
        <w:t>обязан</w:t>
      </w:r>
      <w:proofErr w:type="gramEnd"/>
      <w:r>
        <w:rPr>
          <w:rFonts w:ascii="Calibri" w:hAnsi="Calibri" w:cs="Calibri"/>
        </w:rPr>
        <w:t xml:space="preserve"> самостоятельно принимать определенные решения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В соответствии с замещаемой должностью государственной гражданской службы и в рамках своих полномочий председатель Комитета организует подготовку и принятие (издание, утверждение) официальных документов Комитета, в том числе: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6.1.1. Штатного расписания Комитета.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6.1.2. Сметы расходов Комитета.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6.1.3. Положения о Комитете.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6.1.4. Графика отпусков гражданских служащих и работников Комитета.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6.1.5. Служебного распорядка Комитета.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6.1.6. Положения о конкурсной и аттестационной комиссии в Комитете.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6.1.7. Положения о комиссии по урегулированию конфликта интересов в Комитете.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6.1.8. Должностных регламентов государственных гражданских служащих и должностных инструкций работников Комитета.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6.1.9. Иных индивидуальных правовых актов в форме распоряжений, а также в случаях, предусмотренных законодательством Российской Федерации и Ненецкого автономного округа, нормативных правовых актов в форме приказов.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Решает в отношении назначаемых им государственных гражданских служащих в соответствии с законодательством о государственной гражданской службе Российской Федерации вопросы, связанные с прохождением государственной гражданской службы, решает в отношении работников Комитета в соответствии с трудовым законодательством Российской Федерации вопросы, связанные с работой в Комитете.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Принимает решения о распоряжении имуществом Ненецкого автономного округа, необходимым для реализации полномочий Комитета, в пределах, предусмотренных законодательством Ненецкого автономного округа.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Принимает решения о заключении договоров, контрактов и соглашений в целях реализации полномочий Комитета.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Вносит предложения по формированию бюджета Ненецкого автономного округа.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Принимает решения о выдаче доверенности, уполномочивающей действовать от имени Комитета.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Принимает решения о создании и упразднении совещательных органов (коллегий, советов) и рабочих групп для рассмотрения отдельных вопросов, отнесенных к компетенции Комитета.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Утверждает Устав подведомственных Комитету учреждений Ненецкого автономного округа.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Принимает решения о проведении ежегодных проверок финансово-хозяйственной деятельности подведомственных Комитету учреждений Ненецкого автономного округа и выделении средств на их содержание в соответствии с утвержденной сметой.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40"/>
      <w:bookmarkEnd w:id="10"/>
      <w:r>
        <w:rPr>
          <w:rFonts w:ascii="Calibri" w:hAnsi="Calibri" w:cs="Calibri"/>
        </w:rPr>
        <w:t>Раздел VII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 вопросов, по которым председатель Комитета вправе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или </w:t>
      </w:r>
      <w:proofErr w:type="gramStart"/>
      <w:r>
        <w:rPr>
          <w:rFonts w:ascii="Calibri" w:hAnsi="Calibri" w:cs="Calibri"/>
        </w:rPr>
        <w:t>обязан</w:t>
      </w:r>
      <w:proofErr w:type="gramEnd"/>
      <w:r>
        <w:rPr>
          <w:rFonts w:ascii="Calibri" w:hAnsi="Calibri" w:cs="Calibri"/>
        </w:rPr>
        <w:t xml:space="preserve"> участвовать при подготовке проектов нормативных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и (или) проектов управленческих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иных решений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Председатель Комитета в соответствии со своей компетенцией принимает участие в подготовке проектов законов Ненецкого автономного округа, проектов постановлений губернатора, проектов постановлений Администрации Ненецкого автономного округа в сфере гражданской обороны, поиска и спасения людей во внутренних водах и территориальном море.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48"/>
      <w:bookmarkEnd w:id="11"/>
      <w:r>
        <w:rPr>
          <w:rFonts w:ascii="Calibri" w:hAnsi="Calibri" w:cs="Calibri"/>
        </w:rPr>
        <w:t>Раздел VIII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Сроки и процедуры подготовки, рассмотрения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проектов управленческих и иных решений, порядок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согласования и принятия данных решений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7E67" w:rsidRDefault="007D7E6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постановление Администрации НАО N 80-п издано 27.05.2008, а не 27.05.2007.</w:t>
      </w:r>
    </w:p>
    <w:p w:rsidR="007D7E67" w:rsidRDefault="007D7E6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Подготовка и рассмотрение проектов документов осуществляется в соответствие с требованиями </w:t>
      </w:r>
      <w:hyperlink r:id="rId20" w:history="1">
        <w:r>
          <w:rPr>
            <w:rFonts w:ascii="Calibri" w:hAnsi="Calibri" w:cs="Calibri"/>
            <w:color w:val="0000FF"/>
          </w:rPr>
          <w:t>Инструкции</w:t>
        </w:r>
      </w:hyperlink>
      <w:r>
        <w:rPr>
          <w:rFonts w:ascii="Calibri" w:hAnsi="Calibri" w:cs="Calibri"/>
        </w:rPr>
        <w:t xml:space="preserve"> по делопроизводству в Администрации Ненецкого автономного округа, Аппарате Администрации Ненецкого автономного округа и иных органах исполнительной власти Ненецкого автономного округа, утвержденной постановлением Администрации Ненецкого автономного округа от 27.05.2007 N 80-п.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59"/>
      <w:bookmarkEnd w:id="12"/>
      <w:r>
        <w:rPr>
          <w:rFonts w:ascii="Calibri" w:hAnsi="Calibri" w:cs="Calibri"/>
        </w:rPr>
        <w:t>Раздел IX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Порядок служебного взаимодействия председателя Комитета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связи с исполнением им должностных обязанностей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гражданскими служащими того же государственного органа,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гражданскими служащими иных государственных органов,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гражданами, а также с организациями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9.1. </w:t>
      </w:r>
      <w:proofErr w:type="gramStart"/>
      <w:r>
        <w:rPr>
          <w:rFonts w:ascii="Calibri" w:hAnsi="Calibri" w:cs="Calibri"/>
        </w:rPr>
        <w:t xml:space="preserve">Взаимодействие председателя Комитета с гражданскими служащими Комитета, гражданскими служащими иных государственных органов, другими гражданами и организациями осуществляется в рамках деловых отношений на основе общих принципов служебного поведения государственных служащих, утвержденных </w:t>
      </w:r>
      <w:hyperlink r:id="rId2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12.08.2002 N 885 "Об утверждении общих принципов служебного поведения государственных служащих" и требований к служебному поведению, установленных </w:t>
      </w:r>
      <w:hyperlink r:id="rId22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 от 27.07.2004 N 79-ФЗ.</w:t>
      </w:r>
      <w:proofErr w:type="gramEnd"/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68"/>
      <w:bookmarkEnd w:id="13"/>
      <w:r>
        <w:rPr>
          <w:rFonts w:ascii="Calibri" w:hAnsi="Calibri" w:cs="Calibri"/>
        </w:rPr>
        <w:t>Раздел X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 государственных услуг, оказываемых гражданам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организациям в соответствии с </w:t>
      </w:r>
      <w:proofErr w:type="gramStart"/>
      <w:r>
        <w:rPr>
          <w:rFonts w:ascii="Calibri" w:hAnsi="Calibri" w:cs="Calibri"/>
        </w:rPr>
        <w:t>административными</w:t>
      </w:r>
      <w:proofErr w:type="gramEnd"/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регламентами государственного органа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Председатель Комитета государственных услуг не оказывает.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75"/>
      <w:bookmarkEnd w:id="14"/>
      <w:r>
        <w:rPr>
          <w:rFonts w:ascii="Calibri" w:hAnsi="Calibri" w:cs="Calibri"/>
        </w:rPr>
        <w:t>Раздел XI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Показатели эффективности и результативности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служебной деятельности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Эффективность и результативность профессиональной служебной деятельности председателя Комитета определяется по результатам его профессиональной служебной деятельности и учитывается при проведении аттестации и поощрении.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Эффективность профессиональной служебной деятельности председателя Комитета оценивается по следующим показателям: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11.2.1.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11.2.2. Своевременности и оперативности выполнения поручений, а именно отсутствием фактов пропуска (срыва) сроков исполнения ответов по документам (поручениям).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11.2.3.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11.2.4. Профессиональной компетенции (знанию законодательных и иных нормативных правовых актов, широте профессионального кругозора, умению работать с документами).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11.2.5. Способности четко организовывать и планировать выполнение заданий, умению рационально использовать рабочее время, расставлять приоритеты.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11.2.6.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11.2.7. Осознанию ответственности за последствия своих действий, принимаемых решений;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11.2.8. Отсутствию актов прокурорского реагирования, признанных обоснованными, связанных с исполнением председателем Комитета своих должностных обязанностей.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11.2.9. Отсутствию фактов утраты документационной информации, поступившей председателю Комитета на хранение (исполнение).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11.2.10. Отсутствию фактов пропуска без уважительной причины заседаний комиссий и иных коллегиальных органов, участие в которых поручено председателю Комитета.</w:t>
      </w: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D7E67" w:rsidSect="00AB1D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2438"/>
        <w:gridCol w:w="1864"/>
        <w:gridCol w:w="1984"/>
      </w:tblGrid>
      <w:tr w:rsidR="007D7E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7E67" w:rsidRDefault="007D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7E67" w:rsidRDefault="007D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7E67" w:rsidRDefault="007D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Дата, роспись в ознакомлении с должностным регламентом и получении его копии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7E67" w:rsidRDefault="007D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номер приказа о назначении на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7E67" w:rsidRDefault="007D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номер приказа об освобождении от должности</w:t>
            </w:r>
          </w:p>
        </w:tc>
      </w:tr>
      <w:tr w:rsidR="007D7E67">
        <w:trPr>
          <w:trHeight w:val="5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7E67" w:rsidRDefault="007D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7E67" w:rsidRDefault="007D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7E67" w:rsidRDefault="007D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7E67" w:rsidRDefault="007D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7E67" w:rsidRDefault="007D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7E67">
        <w:trPr>
          <w:trHeight w:val="54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7E67" w:rsidRDefault="007D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7E67" w:rsidRDefault="007D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7E67" w:rsidRDefault="007D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7E67" w:rsidRDefault="007D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7E67" w:rsidRDefault="007D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7E67" w:rsidRDefault="007D7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7E67" w:rsidRDefault="007D7E6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B432D" w:rsidRDefault="001B432D"/>
    <w:sectPr w:rsidR="001B432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67"/>
    <w:rsid w:val="001B432D"/>
    <w:rsid w:val="007D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8393D22D48D2954B89952908E24BE3743A108982E637478598935023rCm8H" TargetMode="External"/><Relationship Id="rId13" Type="http://schemas.openxmlformats.org/officeDocument/2006/relationships/hyperlink" Target="consultantplus://offline/ref=988393D22D48D2954B89952908E24BE3743A108982E637478598935023C83C37A29214DCDB41CD13r8m9H" TargetMode="External"/><Relationship Id="rId18" Type="http://schemas.openxmlformats.org/officeDocument/2006/relationships/hyperlink" Target="consultantplus://offline/ref=988393D22D48D2954B89952908E24BE3743A108982E637478598935023C83C37A29214DCDB41CD14r8m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8393D22D48D2954B89952908E24BE37D35148B8EEE6A4D8DC19F52r2m4H" TargetMode="External"/><Relationship Id="rId7" Type="http://schemas.openxmlformats.org/officeDocument/2006/relationships/hyperlink" Target="consultantplus://offline/ref=988393D22D48D2954B898B241E8E1CEF76374F8685E43F14D1C7C80D74C13660rEm5H" TargetMode="External"/><Relationship Id="rId12" Type="http://schemas.openxmlformats.org/officeDocument/2006/relationships/hyperlink" Target="consultantplus://offline/ref=988393D22D48D2954B89952908E24BE3743A108982E637478598935023C83C37A29214DCDB41CD16r8m3H" TargetMode="External"/><Relationship Id="rId17" Type="http://schemas.openxmlformats.org/officeDocument/2006/relationships/hyperlink" Target="consultantplus://offline/ref=988393D22D48D2954B898B241E8E1CEF76374F8686E23F10DCC7C80D74C13660E5DD4D9E9F4CCD14801AA0r0m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8393D22D48D2954B89952908E24BE3743A108982E637478598935023rCm8H" TargetMode="External"/><Relationship Id="rId20" Type="http://schemas.openxmlformats.org/officeDocument/2006/relationships/hyperlink" Target="consultantplus://offline/ref=988393D22D48D2954B898B241E8E1CEF76374F8686E53E10D1C7C80D74C13660E5DD4D9E9F4CCD14801BA0r0m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8393D22D48D2954B89952908E24BE3743A108982E637478598935023C83C37A29214DCDB41C915r8m4H" TargetMode="External"/><Relationship Id="rId11" Type="http://schemas.openxmlformats.org/officeDocument/2006/relationships/hyperlink" Target="consultantplus://offline/ref=988393D22D48D2954B898B241E8E1CEF76374F8685E43416DDC7C80D74C13660rEm5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88393D22D48D2954B898B241E8E1CEF76374F8685E43416DDC7C80D74C13660rEm5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88393D22D48D2954B89952908E24BE37734168E8CB36045D4CD9Dr5m5H" TargetMode="External"/><Relationship Id="rId19" Type="http://schemas.openxmlformats.org/officeDocument/2006/relationships/hyperlink" Target="consultantplus://offline/ref=988393D22D48D2954B898B241E8E1CEF76374F8686E23F10DCC7C80D74C13660E5DD4D9E9F4CCD14801AA0r0m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8393D22D48D2954B898B241E8E1CEF76374F8686EC3C15DBC7C80D74C13660rEm5H" TargetMode="External"/><Relationship Id="rId14" Type="http://schemas.openxmlformats.org/officeDocument/2006/relationships/hyperlink" Target="consultantplus://offline/ref=988393D22D48D2954B89952908E24BE37734168E8CB36045D4CD9Dr5m5H" TargetMode="External"/><Relationship Id="rId22" Type="http://schemas.openxmlformats.org/officeDocument/2006/relationships/hyperlink" Target="consultantplus://offline/ref=988393D22D48D2954B89952908E24BE3743A108982E637478598935023C83C37A29214DCDB41CD13r8m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3562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Ефимович Артеев</dc:creator>
  <cp:keywords/>
  <dc:description/>
  <cp:lastModifiedBy/>
  <cp:revision>1</cp:revision>
  <dcterms:created xsi:type="dcterms:W3CDTF">2014-08-20T07:38:00Z</dcterms:created>
</cp:coreProperties>
</file>