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F" w:rsidRDefault="000C3B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3BAF" w:rsidRDefault="000C3BAF">
      <w:pPr>
        <w:pStyle w:val="ConsPlusNormal"/>
        <w:jc w:val="both"/>
        <w:outlineLvl w:val="0"/>
      </w:pPr>
    </w:p>
    <w:p w:rsidR="000C3BAF" w:rsidRDefault="000C3BAF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0C3BAF" w:rsidRDefault="000C3BAF">
      <w:pPr>
        <w:pStyle w:val="ConsPlusTitle"/>
        <w:jc w:val="center"/>
      </w:pPr>
    </w:p>
    <w:p w:rsidR="000C3BAF" w:rsidRDefault="000C3BAF">
      <w:pPr>
        <w:pStyle w:val="ConsPlusTitle"/>
        <w:jc w:val="center"/>
      </w:pPr>
      <w:r>
        <w:t>ПОСТАНОВЛЕНИЕ</w:t>
      </w:r>
    </w:p>
    <w:p w:rsidR="000C3BAF" w:rsidRDefault="000C3BAF">
      <w:pPr>
        <w:pStyle w:val="ConsPlusTitle"/>
        <w:jc w:val="center"/>
      </w:pPr>
      <w:r>
        <w:t>от 8 апреля 2016 г. N 115-п</w:t>
      </w:r>
    </w:p>
    <w:p w:rsidR="000C3BAF" w:rsidRDefault="000C3BAF">
      <w:pPr>
        <w:pStyle w:val="ConsPlusTitle"/>
        <w:jc w:val="center"/>
      </w:pPr>
    </w:p>
    <w:p w:rsidR="000C3BAF" w:rsidRDefault="000C3BAF">
      <w:pPr>
        <w:pStyle w:val="ConsPlusTitle"/>
        <w:jc w:val="center"/>
      </w:pPr>
      <w:r>
        <w:t>О РЕГИОНАЛЬНОМ ГОСУДАРСТВЕННОМ НАДЗОРЕ</w:t>
      </w:r>
    </w:p>
    <w:p w:rsidR="000C3BAF" w:rsidRDefault="000C3BAF">
      <w:pPr>
        <w:pStyle w:val="ConsPlusTitle"/>
        <w:jc w:val="center"/>
      </w:pPr>
      <w:r>
        <w:t>В ОБЛАСТИ ЗАЩИТЫ НАСЕЛЕНИЯ И ТЕРРИТОРИЙ</w:t>
      </w:r>
    </w:p>
    <w:p w:rsidR="000C3BAF" w:rsidRDefault="000C3BAF">
      <w:pPr>
        <w:pStyle w:val="ConsPlusTitle"/>
        <w:jc w:val="center"/>
      </w:pPr>
      <w:r>
        <w:t xml:space="preserve">НЕНЕЦКОГО АВТОНОМНОГО ОКРУГА ОТ </w:t>
      </w:r>
      <w:proofErr w:type="gramStart"/>
      <w:r>
        <w:t>ЧРЕЗВЫЧАЙНЫХ</w:t>
      </w:r>
      <w:proofErr w:type="gramEnd"/>
    </w:p>
    <w:p w:rsidR="000C3BAF" w:rsidRDefault="000C3BAF">
      <w:pPr>
        <w:pStyle w:val="ConsPlusTitle"/>
        <w:jc w:val="center"/>
      </w:pPr>
      <w:r>
        <w:t>СИТУАЦИЙ ПРИРОДНОГО И ТЕХНОГЕННОГО ХАРАКТЕРА</w:t>
      </w:r>
    </w:p>
    <w:p w:rsidR="000C3BAF" w:rsidRDefault="000C3BAF">
      <w:pPr>
        <w:pStyle w:val="ConsPlusNormal"/>
        <w:jc w:val="center"/>
      </w:pPr>
    </w:p>
    <w:p w:rsidR="000C3BAF" w:rsidRDefault="000C3BAF">
      <w:pPr>
        <w:pStyle w:val="ConsPlusNormal"/>
        <w:jc w:val="center"/>
      </w:pPr>
      <w:r>
        <w:t>Список изменяющих документов</w:t>
      </w:r>
    </w:p>
    <w:p w:rsidR="000C3BAF" w:rsidRDefault="000C3BAF">
      <w:pPr>
        <w:pStyle w:val="ConsPlusNormal"/>
        <w:jc w:val="center"/>
      </w:pPr>
      <w:proofErr w:type="gramStart"/>
      <w:r>
        <w:t xml:space="preserve">(в ред. постановлений администрации НАО от 01.08.2016 </w:t>
      </w:r>
      <w:hyperlink r:id="rId6" w:history="1">
        <w:r>
          <w:rPr>
            <w:color w:val="0000FF"/>
          </w:rPr>
          <w:t>N 245-п</w:t>
        </w:r>
      </w:hyperlink>
      <w:r>
        <w:t>,</w:t>
      </w:r>
      <w:proofErr w:type="gramEnd"/>
    </w:p>
    <w:p w:rsidR="000C3BAF" w:rsidRDefault="000C3BAF">
      <w:pPr>
        <w:pStyle w:val="ConsPlusNormal"/>
        <w:jc w:val="center"/>
      </w:pPr>
      <w:r>
        <w:t xml:space="preserve">от 06.02.2017 </w:t>
      </w:r>
      <w:hyperlink r:id="rId7" w:history="1">
        <w:r>
          <w:rPr>
            <w:color w:val="0000FF"/>
          </w:rPr>
          <w:t>N 27-п</w:t>
        </w:r>
      </w:hyperlink>
      <w:r>
        <w:t>)</w:t>
      </w: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8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26.12.2008 </w:t>
      </w:r>
      <w:hyperlink r:id="rId9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государственном надзоре в области защиты населения и территорий от чрезвычайных ситуаций природного и техногенного характера, утвержденным постановлением</w:t>
      </w:r>
      <w:proofErr w:type="gramEnd"/>
      <w:r>
        <w:t xml:space="preserve"> Правительства Российской Федерации от 24.12.2015 N 1418,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28.06.2012 N 176-п "Об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Администрации Ненецкого автономного округа" Администрация Ненецкого автономного округа постановляет: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надзора в области защиты населения и территорий Ненецкого автономного округа от чрезвычайных ситуаций природного и техногенного характера согласно Приложению.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right"/>
      </w:pPr>
      <w:r>
        <w:t>Первый заместитель губернатора</w:t>
      </w:r>
    </w:p>
    <w:p w:rsidR="000C3BAF" w:rsidRDefault="000C3BAF">
      <w:pPr>
        <w:pStyle w:val="ConsPlusNormal"/>
        <w:jc w:val="right"/>
      </w:pPr>
      <w:r>
        <w:t>Ненецкого автономного округа</w:t>
      </w:r>
    </w:p>
    <w:p w:rsidR="000C3BAF" w:rsidRDefault="000C3BAF">
      <w:pPr>
        <w:pStyle w:val="ConsPlusNormal"/>
        <w:jc w:val="right"/>
      </w:pPr>
      <w:r>
        <w:t>С.А.РУЖНИКОВ</w:t>
      </w: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right"/>
        <w:outlineLvl w:val="0"/>
      </w:pPr>
      <w:r>
        <w:t>Приложение</w:t>
      </w:r>
    </w:p>
    <w:p w:rsidR="000C3BAF" w:rsidRDefault="000C3BAF">
      <w:pPr>
        <w:pStyle w:val="ConsPlusNormal"/>
        <w:jc w:val="right"/>
      </w:pPr>
      <w:r>
        <w:t>к постановлению Администрации</w:t>
      </w:r>
    </w:p>
    <w:p w:rsidR="000C3BAF" w:rsidRDefault="000C3BAF">
      <w:pPr>
        <w:pStyle w:val="ConsPlusNormal"/>
        <w:jc w:val="right"/>
      </w:pPr>
      <w:r>
        <w:t>Ненецкого автономного округа</w:t>
      </w:r>
    </w:p>
    <w:p w:rsidR="000C3BAF" w:rsidRDefault="000C3BAF">
      <w:pPr>
        <w:pStyle w:val="ConsPlusNormal"/>
        <w:jc w:val="right"/>
      </w:pPr>
      <w:r>
        <w:t>от 08.04.2016 N 115-п</w:t>
      </w:r>
    </w:p>
    <w:p w:rsidR="000C3BAF" w:rsidRDefault="000C3BAF">
      <w:pPr>
        <w:pStyle w:val="ConsPlusNormal"/>
        <w:jc w:val="right"/>
      </w:pPr>
      <w:r>
        <w:t>"О региональном государственном надзоре</w:t>
      </w:r>
    </w:p>
    <w:p w:rsidR="000C3BAF" w:rsidRDefault="000C3BAF">
      <w:pPr>
        <w:pStyle w:val="ConsPlusNormal"/>
        <w:jc w:val="right"/>
      </w:pPr>
      <w:r>
        <w:t>в области защиты населения и территорий</w:t>
      </w:r>
    </w:p>
    <w:p w:rsidR="000C3BAF" w:rsidRDefault="000C3BAF">
      <w:pPr>
        <w:pStyle w:val="ConsPlusNormal"/>
        <w:jc w:val="right"/>
      </w:pPr>
      <w:r>
        <w:t>Ненецкого автономного округа от чрезвычайных</w:t>
      </w:r>
    </w:p>
    <w:p w:rsidR="000C3BAF" w:rsidRDefault="000C3BAF">
      <w:pPr>
        <w:pStyle w:val="ConsPlusNormal"/>
        <w:jc w:val="right"/>
      </w:pPr>
      <w:r>
        <w:t>ситуаций природного и техногенного характера"</w:t>
      </w: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Title"/>
        <w:jc w:val="center"/>
      </w:pPr>
      <w:bookmarkStart w:id="0" w:name="P36"/>
      <w:bookmarkEnd w:id="0"/>
      <w:r>
        <w:t>ПОРЯДОК</w:t>
      </w:r>
    </w:p>
    <w:p w:rsidR="000C3BAF" w:rsidRDefault="000C3BAF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0C3BAF" w:rsidRDefault="000C3BAF">
      <w:pPr>
        <w:pStyle w:val="ConsPlusTitle"/>
        <w:jc w:val="center"/>
      </w:pPr>
      <w:r>
        <w:lastRenderedPageBreak/>
        <w:t>НАДЗОРА В ОБЛАСТИ ЗАЩИТЫ НАСЕЛЕНИЯ И ТЕРРИТОРИЙ НЕНЕЦКОГО</w:t>
      </w:r>
    </w:p>
    <w:p w:rsidR="000C3BAF" w:rsidRDefault="000C3BAF">
      <w:pPr>
        <w:pStyle w:val="ConsPlusTitle"/>
        <w:jc w:val="center"/>
      </w:pPr>
      <w:r>
        <w:t>АВТОНОМНОГО ОКРУГА ОТ ЧРЕЗВЫЧАЙНЫХ СИТУАЦИЙ ПРИРОДНОГО И</w:t>
      </w:r>
    </w:p>
    <w:p w:rsidR="000C3BAF" w:rsidRDefault="000C3BAF">
      <w:pPr>
        <w:pStyle w:val="ConsPlusTitle"/>
        <w:jc w:val="center"/>
      </w:pPr>
      <w:r>
        <w:t>ТЕХНОГЕННОГО ХАРАКТЕРА</w:t>
      </w:r>
    </w:p>
    <w:p w:rsidR="000C3BAF" w:rsidRDefault="000C3BAF">
      <w:pPr>
        <w:pStyle w:val="ConsPlusNormal"/>
        <w:jc w:val="center"/>
      </w:pPr>
    </w:p>
    <w:p w:rsidR="000C3BAF" w:rsidRDefault="000C3BAF">
      <w:pPr>
        <w:pStyle w:val="ConsPlusNormal"/>
        <w:jc w:val="center"/>
      </w:pPr>
      <w:r>
        <w:t>Список изменяющих документов</w:t>
      </w:r>
    </w:p>
    <w:p w:rsidR="000C3BAF" w:rsidRDefault="000C3BAF">
      <w:pPr>
        <w:pStyle w:val="ConsPlusNormal"/>
        <w:jc w:val="center"/>
      </w:pPr>
      <w:proofErr w:type="gramStart"/>
      <w:r>
        <w:t xml:space="preserve">(в ред. постановлений администрации НАО от 01.08.2016 </w:t>
      </w:r>
      <w:hyperlink r:id="rId12" w:history="1">
        <w:r>
          <w:rPr>
            <w:color w:val="0000FF"/>
          </w:rPr>
          <w:t>N 245-п</w:t>
        </w:r>
      </w:hyperlink>
      <w:r>
        <w:t>,</w:t>
      </w:r>
      <w:proofErr w:type="gramEnd"/>
    </w:p>
    <w:p w:rsidR="000C3BAF" w:rsidRDefault="000C3BAF">
      <w:pPr>
        <w:pStyle w:val="ConsPlusNormal"/>
        <w:jc w:val="center"/>
      </w:pPr>
      <w:r>
        <w:t xml:space="preserve">от 06.02.2017 </w:t>
      </w:r>
      <w:hyperlink r:id="rId13" w:history="1">
        <w:r>
          <w:rPr>
            <w:color w:val="0000FF"/>
          </w:rPr>
          <w:t>N 27-п</w:t>
        </w:r>
      </w:hyperlink>
      <w:r>
        <w:t>)</w:t>
      </w: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ind w:firstLine="540"/>
        <w:jc w:val="both"/>
      </w:pPr>
      <w:r>
        <w:t>1. Настоящий Порядок определяет организацию и осуществление регионального государственного надзора в области защиты населения и территорий Ненецкого автономного округа от чрезвычайных ситуаций природного и техногенного характера (далее - региональный государственный надзор).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2. Региональный государственный надзор осуществляется:</w:t>
      </w:r>
    </w:p>
    <w:p w:rsidR="000C3BAF" w:rsidRDefault="000C3BAF">
      <w:pPr>
        <w:pStyle w:val="ConsPlusNormal"/>
        <w:spacing w:before="220"/>
        <w:ind w:firstLine="540"/>
        <w:jc w:val="both"/>
      </w:pPr>
      <w:proofErr w:type="gramStart"/>
      <w:r>
        <w:t xml:space="preserve">1) в целях обеспечения соблюдения требований,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 (далее - обязательные требования), в соответствии с задачами, возложенными на окружную территориальную подсистему единой государственной системы</w:t>
      </w:r>
      <w:proofErr w:type="gramEnd"/>
      <w:r>
        <w:t xml:space="preserve"> предупреждения и ликвидации чрезвычайных ситуаций;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2) посредством проведения плановых и внеплановых, документарных и выездных проверок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3) в отношении следующих объектов регионального государственного надзора (далее - объект надзора):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органы местного самоуправления и должностные лица органов местного самоуправления;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юридические лица, их руководители и иные должностные лица (далее - юридические лица), индивидуальные предприниматели, их уполномоченные представители (далее - индивидуальные предприниматели) и граждане, входящие в состав окружной территориальной подсистемы единой государственной системы предупреждения и ликвидации чрезвычайных ситуаций, за исключением юридических лиц и индивидуальных предпринимателей, в отношении которых осуществляется федеральный государственный надзор;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юридические лица, индивидуальные предприниматели, осуществляющие деятельность в сфере отдыха и оздоровления детей (в случае осуществления указанного вида деятельности на территории Ненецкого автономного округа).</w:t>
      </w:r>
    </w:p>
    <w:p w:rsidR="000C3BAF" w:rsidRDefault="000C3BA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НАО от 01.08.2016 N 245-п)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3. Региональный государственный надзор организуется и осуществляется Управлением гражданской защиты и обеспечения пожарной безопасности Ненецкого автономного округа (далее - Управление).</w:t>
      </w:r>
    </w:p>
    <w:p w:rsidR="000C3BAF" w:rsidRDefault="000C3B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4. Должностными лицами Управления, уполномоченными осуществлять региональный государственный надзор (далее - должностные лица), являются:</w:t>
      </w:r>
    </w:p>
    <w:p w:rsidR="000C3BAF" w:rsidRDefault="000C3BA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заместитель начальника Управления - главный государственный инспектор;</w:t>
      </w:r>
    </w:p>
    <w:p w:rsidR="000C3BAF" w:rsidRDefault="000C3BA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lastRenderedPageBreak/>
        <w:t>начальник сектора гражданской обороны, предупреждения и ликвидации чрезвычайных ситуаций Управления - заместитель главного государственного инспектора;</w:t>
      </w:r>
    </w:p>
    <w:p w:rsidR="000C3BAF" w:rsidRDefault="000C3B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главный консультант сектора гражданской обороны, предупреждения и ликвидации чрезвычайных ситуаций Управления - старший государственный инспектор;</w:t>
      </w:r>
    </w:p>
    <w:p w:rsidR="000C3BAF" w:rsidRDefault="000C3B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ведущий консультант сектора гражданской обороны, предупреждения и ликвидации чрезвычайных ситуаций Управления - государственный инспектор.</w:t>
      </w:r>
    </w:p>
    <w:p w:rsidR="000C3BAF" w:rsidRDefault="000C3B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5. Должностные лица в пределах своих полномочий: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1) организуют и проводят проверки выполнения объектами надзора обязательных требований по предупреждению и ликвидации чрезвычайных ситуаций природного и техногенного характера, в том числе обследования территорий, зданий, строений, сооружений и помещений, используемых при осуществлении деятельности юридическими лицами и индивидуальными предпринимателями, в отношении которых проводится проверка;</w:t>
      </w:r>
    </w:p>
    <w:p w:rsidR="000C3BAF" w:rsidRDefault="000C3BAF">
      <w:pPr>
        <w:pStyle w:val="ConsPlusNormal"/>
        <w:spacing w:before="220"/>
        <w:ind w:firstLine="540"/>
        <w:jc w:val="both"/>
      </w:pPr>
      <w:bookmarkStart w:id="1" w:name="P69"/>
      <w:bookmarkEnd w:id="1"/>
      <w:proofErr w:type="gramStart"/>
      <w:r>
        <w:t>2) составляют по результатам проведенных проверок акты, на основании которых выдают предписания об устранении выявленных нарушений обязательных требований с указанием сроков их устранения и (или) о необходимости проведения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</w:t>
      </w:r>
      <w:proofErr w:type="gramEnd"/>
      <w:r>
        <w:t>, а также других мероприятий, предусмотренных федеральными законами;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3) принимают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 обязательных требований, проведением мероприятий, указанных в </w:t>
      </w:r>
      <w:hyperlink w:anchor="P69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4) осуществляют производство по делам об административных правонарушениях;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5) рассматривают обращения и жалобы организаций и граждан по вопросам обеспечения обязательных требований;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6) осуществляют иные полномочия, предусмотренные законодательством Российской Федерации.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6. Должностные лица имеют право:</w:t>
      </w:r>
    </w:p>
    <w:p w:rsidR="000C3BAF" w:rsidRDefault="000C3BAF">
      <w:pPr>
        <w:pStyle w:val="ConsPlusNormal"/>
        <w:spacing w:before="220"/>
        <w:ind w:firstLine="540"/>
        <w:jc w:val="both"/>
      </w:pPr>
      <w:proofErr w:type="gramStart"/>
      <w:r>
        <w:t>1) беспрепятственно по предъявлении служебного удостоверения и заверенной в установленном порядке копии распоряжения начальника Управления (заместителя начальника Управления)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  <w:proofErr w:type="gramEnd"/>
    </w:p>
    <w:p w:rsidR="000C3BAF" w:rsidRDefault="000C3B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06.02.2017 N 27-п)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2) запрашивать у органов местного самоуправления, юридических лиц и индивидуальных предпринимателей,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3) привлекать к проведению выездной проверки объекта надзора экспертов, экспертные </w:t>
      </w:r>
      <w:r>
        <w:lastRenderedPageBreak/>
        <w:t>организации, не состоящие в гражданско-правовых и трудовых отношениях с объектом надзора, в отношении которого проводится проверка, и не являющегося его аффилированным лицом;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4) выдавать предписания об устранении нарушений обязательных требований.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7. Должностные лица при проведении проверок соблюдают ограничения и выполняют обязанности,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а также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устанавливаются административным регламентом, разрабатываемым и утверждаемым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proofErr w:type="gramEnd"/>
    </w:p>
    <w:p w:rsidR="000C3BAF" w:rsidRDefault="000C3BAF">
      <w:pPr>
        <w:pStyle w:val="ConsPlusNormal"/>
        <w:spacing w:before="220"/>
        <w:ind w:firstLine="540"/>
        <w:jc w:val="both"/>
      </w:pPr>
      <w:r>
        <w:t xml:space="preserve">9. Плановые проверки проводятся на основании ежегодного плана, разработанного и утвержденного Комитетом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утвержденными постановлением Правительства Российской Федерации от 30.06.2010 N 489.</w:t>
      </w:r>
    </w:p>
    <w:p w:rsidR="000C3BAF" w:rsidRDefault="000C3BAF">
      <w:pPr>
        <w:pStyle w:val="ConsPlusNormal"/>
        <w:spacing w:before="220"/>
        <w:ind w:firstLine="540"/>
        <w:jc w:val="both"/>
      </w:pPr>
      <w:r>
        <w:t>10. Решения и действия (бездействие) должностных лиц, уполномоченных осуществлять региональный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jc w:val="both"/>
      </w:pPr>
    </w:p>
    <w:p w:rsidR="000C3BAF" w:rsidRDefault="000C3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7A5" w:rsidRDefault="00AF17A5">
      <w:bookmarkStart w:id="2" w:name="_GoBack"/>
      <w:bookmarkEnd w:id="2"/>
    </w:p>
    <w:sectPr w:rsidR="00AF17A5" w:rsidSect="006B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AF"/>
    <w:rsid w:val="000C3BAF"/>
    <w:rsid w:val="00A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458B3F2985145FC1034A815C5882F77BAF628B70B19164ADBCCFC19D4F2FAAE8EF76A09X7s2M" TargetMode="External"/><Relationship Id="rId13" Type="http://schemas.openxmlformats.org/officeDocument/2006/relationships/hyperlink" Target="consultantplus://offline/ref=131458B3F2985145FC102AA503A9DF2376B1A824B60B1547158497A14EDDF8ADE9C1AE284D790BD4D6727FX7s1M" TargetMode="External"/><Relationship Id="rId18" Type="http://schemas.openxmlformats.org/officeDocument/2006/relationships/hyperlink" Target="consultantplus://offline/ref=131458B3F2985145FC102AA503A9DF2376B1A824B60B1547158497A14EDDF8ADE9C1AE284D790BD4D6727FX7sFM" TargetMode="External"/><Relationship Id="rId26" Type="http://schemas.openxmlformats.org/officeDocument/2006/relationships/hyperlink" Target="consultantplus://offline/ref=131458B3F2985145FC1034A815C5882F77BAF22CB20E19164ADBCCFC19D4F2FAAE8EF76A09740AD4XDs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458B3F2985145FC102AA503A9DF2376B1A824B60B1547158497A14EDDF8ADE9C1AE284D790BD4D6727FX7sFM" TargetMode="External"/><Relationship Id="rId7" Type="http://schemas.openxmlformats.org/officeDocument/2006/relationships/hyperlink" Target="consultantplus://offline/ref=131458B3F2985145FC102AA503A9DF2376B1A824B60B1547158497A14EDDF8ADE9C1AE284D790BD4D6727FX7s1M" TargetMode="External"/><Relationship Id="rId12" Type="http://schemas.openxmlformats.org/officeDocument/2006/relationships/hyperlink" Target="consultantplus://offline/ref=131458B3F2985145FC102AA503A9DF2376B1A824B7031549138497A14EDDF8ADE9C1AE284D790BD4D6727EX7s2M" TargetMode="External"/><Relationship Id="rId17" Type="http://schemas.openxmlformats.org/officeDocument/2006/relationships/hyperlink" Target="consultantplus://offline/ref=131458B3F2985145FC102AA503A9DF2376B1A824B60B1547158497A14EDDF8ADE9C1AE284D790BD4D6727FX7s0M" TargetMode="External"/><Relationship Id="rId25" Type="http://schemas.openxmlformats.org/officeDocument/2006/relationships/hyperlink" Target="consultantplus://offline/ref=131458B3F2985145FC102AA503A9DF2376B1A824B60B1A48118497A14EDDF8ADXEs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458B3F2985145FC102AA503A9DF2376B1A824B7031549138497A14EDDF8ADE9C1AE284D790BD4D6727EX7s2M" TargetMode="External"/><Relationship Id="rId20" Type="http://schemas.openxmlformats.org/officeDocument/2006/relationships/hyperlink" Target="consultantplus://offline/ref=131458B3F2985145FC102AA503A9DF2376B1A824B60B1547158497A14EDDF8ADE9C1AE284D790BD4D6727FX7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458B3F2985145FC102AA503A9DF2376B1A824B7031549138497A14EDDF8ADE9C1AE284D790BD4D6727EX7s2M" TargetMode="External"/><Relationship Id="rId11" Type="http://schemas.openxmlformats.org/officeDocument/2006/relationships/hyperlink" Target="consultantplus://offline/ref=131458B3F2985145FC102AA503A9DF2376B1A824B6081147158497A14EDDF8ADE9C1AE284D790BD4D6707DX7s6M" TargetMode="External"/><Relationship Id="rId24" Type="http://schemas.openxmlformats.org/officeDocument/2006/relationships/hyperlink" Target="consultantplus://offline/ref=131458B3F2985145FC1034A815C5882F77BBF028B60D19164ADBCCFC19XDs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1458B3F2985145FC1034A815C5882F77BBF028B60D19164ADBCCFC19XDs4M" TargetMode="External"/><Relationship Id="rId23" Type="http://schemas.openxmlformats.org/officeDocument/2006/relationships/hyperlink" Target="consultantplus://offline/ref=131458B3F2985145FC102AA503A9DF2376B1A824B60B1547158497A14EDDF8ADE9C1AE284D790BD4D6727CX7s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1458B3F2985145FC1034A815C5882F74B3F728B00319164ADBCCFC19D4F2FAAE8EF76A09740AD5XDsFM" TargetMode="External"/><Relationship Id="rId19" Type="http://schemas.openxmlformats.org/officeDocument/2006/relationships/hyperlink" Target="consultantplus://offline/ref=131458B3F2985145FC102AA503A9DF2376B1A824B60B1547158497A14EDDF8ADE9C1AE284D790BD4D6727FX7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458B3F2985145FC1034A815C5882F77BBF028B60D19164ADBCCFC19D4F2FAAE8EF76A09740AD1XDs5M" TargetMode="External"/><Relationship Id="rId14" Type="http://schemas.openxmlformats.org/officeDocument/2006/relationships/hyperlink" Target="consultantplus://offline/ref=131458B3F2985145FC1034A815C5882F77BAF628B70B19164ADBCCFC19XDs4M" TargetMode="External"/><Relationship Id="rId22" Type="http://schemas.openxmlformats.org/officeDocument/2006/relationships/hyperlink" Target="consultantplus://offline/ref=131458B3F2985145FC102AA503A9DF2376B1A824B60B1547158497A14EDDF8ADE9C1AE284D790BD4D6727CX7s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Юлия Андреевна</dc:creator>
  <cp:lastModifiedBy>Туркина Юлия Андреевна</cp:lastModifiedBy>
  <cp:revision>1</cp:revision>
  <dcterms:created xsi:type="dcterms:W3CDTF">2017-06-26T12:44:00Z</dcterms:created>
  <dcterms:modified xsi:type="dcterms:W3CDTF">2017-06-26T12:44:00Z</dcterms:modified>
</cp:coreProperties>
</file>